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1D" w:rsidRDefault="00465E1D" w:rsidP="00465E1D">
      <w:pPr>
        <w:pStyle w:val="a3"/>
        <w:rPr>
          <w:b w:val="0"/>
          <w:sz w:val="20"/>
          <w:lang w:val="ru-RU"/>
        </w:rPr>
      </w:pPr>
      <w:r w:rsidRPr="00465E1D">
        <w:rPr>
          <w:szCs w:val="24"/>
          <w:lang w:val="ru-RU"/>
        </w:rPr>
        <w:t>Об итогах открытого тендера</w:t>
      </w:r>
      <w:r>
        <w:rPr>
          <w:b w:val="0"/>
          <w:sz w:val="20"/>
          <w:lang w:val="ru-RU"/>
        </w:rPr>
        <w:t>.</w:t>
      </w:r>
      <w:r w:rsidRPr="00486B83">
        <w:rPr>
          <w:b w:val="0"/>
          <w:sz w:val="20"/>
          <w:lang w:val="ru-RU"/>
        </w:rPr>
        <w:t xml:space="preserve">     </w:t>
      </w:r>
      <w:bookmarkStart w:id="0" w:name="_GoBack"/>
      <w:bookmarkEnd w:id="0"/>
    </w:p>
    <w:p w:rsidR="00465E1D" w:rsidRDefault="00465E1D" w:rsidP="00465E1D">
      <w:pPr>
        <w:pStyle w:val="a3"/>
        <w:rPr>
          <w:b w:val="0"/>
          <w:sz w:val="20"/>
          <w:lang w:val="ru-RU"/>
        </w:rPr>
      </w:pPr>
    </w:p>
    <w:p w:rsidR="00465E1D" w:rsidRDefault="00465E1D" w:rsidP="00465E1D">
      <w:pPr>
        <w:pStyle w:val="a3"/>
        <w:rPr>
          <w:b w:val="0"/>
          <w:sz w:val="20"/>
          <w:lang w:val="ru-RU"/>
        </w:rPr>
      </w:pPr>
    </w:p>
    <w:p w:rsidR="00465E1D" w:rsidRPr="00486B83" w:rsidRDefault="00465E1D" w:rsidP="00465E1D">
      <w:pPr>
        <w:pStyle w:val="a3"/>
        <w:rPr>
          <w:b w:val="0"/>
          <w:sz w:val="20"/>
          <w:lang w:val="ru-RU" w:eastAsia="ru-RU"/>
        </w:rPr>
      </w:pPr>
      <w:r w:rsidRPr="00486B83">
        <w:rPr>
          <w:b w:val="0"/>
          <w:sz w:val="20"/>
          <w:lang w:val="ru-RU" w:eastAsia="ru-RU"/>
        </w:rPr>
        <w:t>АО «</w:t>
      </w:r>
      <w:proofErr w:type="spellStart"/>
      <w:r w:rsidRPr="00486B83">
        <w:rPr>
          <w:b w:val="0"/>
          <w:sz w:val="20"/>
          <w:lang w:val="ru-RU" w:eastAsia="ru-RU"/>
        </w:rPr>
        <w:t>Атырауская</w:t>
      </w:r>
      <w:proofErr w:type="spellEnd"/>
      <w:r w:rsidRPr="00486B83">
        <w:rPr>
          <w:b w:val="0"/>
          <w:sz w:val="20"/>
          <w:lang w:val="ru-RU" w:eastAsia="ru-RU"/>
        </w:rPr>
        <w:t xml:space="preserve"> ТЭЦ» извещает всех принявших участие потенциальных поставщиков о резуль</w:t>
      </w:r>
      <w:r>
        <w:rPr>
          <w:b w:val="0"/>
          <w:sz w:val="20"/>
          <w:lang w:val="ru-RU" w:eastAsia="ru-RU"/>
        </w:rPr>
        <w:t>татах тендера по следующему лоту</w:t>
      </w:r>
      <w:r w:rsidRPr="00486B83">
        <w:rPr>
          <w:b w:val="0"/>
          <w:sz w:val="20"/>
          <w:lang w:val="ru-RU" w:eastAsia="ru-RU"/>
        </w:rPr>
        <w:t>:</w:t>
      </w:r>
    </w:p>
    <w:tbl>
      <w:tblPr>
        <w:tblW w:w="10102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956"/>
        <w:gridCol w:w="3260"/>
        <w:gridCol w:w="1276"/>
        <w:gridCol w:w="1920"/>
      </w:tblGrid>
      <w:tr w:rsidR="00465E1D" w:rsidRPr="0030465D" w:rsidTr="00816EFE">
        <w:trPr>
          <w:trHeight w:val="312"/>
          <w:jc w:val="center"/>
        </w:trPr>
        <w:tc>
          <w:tcPr>
            <w:tcW w:w="690" w:type="dxa"/>
          </w:tcPr>
          <w:p w:rsidR="00465E1D" w:rsidRPr="00486B83" w:rsidRDefault="00465E1D" w:rsidP="00816EFE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№ лота</w:t>
            </w:r>
          </w:p>
        </w:tc>
        <w:tc>
          <w:tcPr>
            <w:tcW w:w="2956" w:type="dxa"/>
          </w:tcPr>
          <w:p w:rsidR="00465E1D" w:rsidRPr="00486B83" w:rsidRDefault="00465E1D" w:rsidP="00816EFE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Наименование лота</w:t>
            </w:r>
          </w:p>
        </w:tc>
        <w:tc>
          <w:tcPr>
            <w:tcW w:w="3260" w:type="dxa"/>
          </w:tcPr>
          <w:p w:rsidR="00465E1D" w:rsidRPr="00486B83" w:rsidRDefault="00465E1D" w:rsidP="00816EFE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Наименование и адрес победителя</w:t>
            </w:r>
          </w:p>
        </w:tc>
        <w:tc>
          <w:tcPr>
            <w:tcW w:w="1276" w:type="dxa"/>
          </w:tcPr>
          <w:p w:rsidR="00465E1D" w:rsidRPr="00486B83" w:rsidRDefault="00465E1D" w:rsidP="00816EFE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Дата проведения</w:t>
            </w:r>
          </w:p>
        </w:tc>
        <w:tc>
          <w:tcPr>
            <w:tcW w:w="1920" w:type="dxa"/>
          </w:tcPr>
          <w:p w:rsidR="00465E1D" w:rsidRPr="00486B83" w:rsidRDefault="00465E1D" w:rsidP="00816EFE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Сумма, тенге    (с НДС)</w:t>
            </w:r>
          </w:p>
        </w:tc>
      </w:tr>
      <w:tr w:rsidR="00465E1D" w:rsidRPr="0030465D" w:rsidTr="00816EFE">
        <w:trPr>
          <w:trHeight w:val="376"/>
          <w:jc w:val="center"/>
        </w:trPr>
        <w:tc>
          <w:tcPr>
            <w:tcW w:w="690" w:type="dxa"/>
          </w:tcPr>
          <w:p w:rsidR="00465E1D" w:rsidRPr="00C26DB1" w:rsidRDefault="00465E1D" w:rsidP="00816EFE">
            <w:pPr>
              <w:pStyle w:val="a3"/>
              <w:rPr>
                <w:b w:val="0"/>
                <w:sz w:val="20"/>
                <w:lang w:val="kk-KZ" w:eastAsia="ru-RU"/>
              </w:rPr>
            </w:pPr>
          </w:p>
          <w:p w:rsidR="00465E1D" w:rsidRPr="00C26DB1" w:rsidRDefault="00465E1D" w:rsidP="00816EFE">
            <w:pPr>
              <w:pStyle w:val="a3"/>
              <w:rPr>
                <w:b w:val="0"/>
                <w:sz w:val="20"/>
                <w:lang w:val="kk-KZ" w:eastAsia="ru-RU"/>
              </w:rPr>
            </w:pPr>
            <w:r w:rsidRPr="00B97C0E">
              <w:rPr>
                <w:b w:val="0"/>
                <w:sz w:val="20"/>
                <w:lang w:val="kk-KZ" w:eastAsia="ru-RU"/>
              </w:rPr>
              <w:t>№75</w:t>
            </w:r>
          </w:p>
        </w:tc>
        <w:tc>
          <w:tcPr>
            <w:tcW w:w="2956" w:type="dxa"/>
          </w:tcPr>
          <w:p w:rsidR="00465E1D" w:rsidRDefault="00465E1D" w:rsidP="00816EFE">
            <w:pPr>
              <w:pStyle w:val="a3"/>
              <w:rPr>
                <w:b w:val="0"/>
                <w:sz w:val="20"/>
                <w:lang w:val="kk-KZ" w:eastAsia="ru-RU"/>
              </w:rPr>
            </w:pPr>
          </w:p>
          <w:p w:rsidR="00465E1D" w:rsidRPr="006A6DD9" w:rsidRDefault="00465E1D" w:rsidP="00816EFE">
            <w:pPr>
              <w:pStyle w:val="a3"/>
              <w:rPr>
                <w:b w:val="0"/>
                <w:sz w:val="20"/>
                <w:lang w:val="kk-KZ" w:eastAsia="ru-RU"/>
              </w:rPr>
            </w:pPr>
            <w:r w:rsidRPr="00B97C0E">
              <w:rPr>
                <w:b w:val="0"/>
                <w:sz w:val="20"/>
                <w:lang w:val="kk-KZ" w:eastAsia="ru-RU"/>
              </w:rPr>
              <w:t>«Приобретение и монтаж насосоного оборудования»</w:t>
            </w:r>
          </w:p>
        </w:tc>
        <w:tc>
          <w:tcPr>
            <w:tcW w:w="3260" w:type="dxa"/>
            <w:vMerge w:val="restart"/>
          </w:tcPr>
          <w:p w:rsidR="00465E1D" w:rsidRDefault="00465E1D" w:rsidP="00816EFE">
            <w:pPr>
              <w:pStyle w:val="a3"/>
              <w:rPr>
                <w:b w:val="0"/>
                <w:sz w:val="20"/>
                <w:lang w:val="kk-KZ" w:eastAsia="ru-RU"/>
              </w:rPr>
            </w:pPr>
          </w:p>
          <w:p w:rsidR="00465E1D" w:rsidRPr="00486B83" w:rsidRDefault="00465E1D" w:rsidP="00816EFE">
            <w:pPr>
              <w:pStyle w:val="a3"/>
              <w:rPr>
                <w:b w:val="0"/>
                <w:sz w:val="20"/>
                <w:lang w:val="ru-RU" w:eastAsia="ru-RU"/>
              </w:rPr>
            </w:pPr>
            <w:r w:rsidRPr="00486B83">
              <w:rPr>
                <w:b w:val="0"/>
                <w:sz w:val="20"/>
                <w:lang w:val="kk-KZ" w:eastAsia="ru-RU"/>
              </w:rPr>
              <w:t>ТОО «Гурьев Проект Монтаж Строй» РК, город Атырау, пос.Акжар, ул.Курмангазы дом 37</w:t>
            </w:r>
          </w:p>
        </w:tc>
        <w:tc>
          <w:tcPr>
            <w:tcW w:w="1276" w:type="dxa"/>
          </w:tcPr>
          <w:p w:rsidR="00465E1D" w:rsidRDefault="00465E1D" w:rsidP="00816EFE">
            <w:pPr>
              <w:pStyle w:val="a3"/>
              <w:rPr>
                <w:b w:val="0"/>
                <w:sz w:val="20"/>
                <w:lang w:val="kk-KZ" w:eastAsia="ru-RU"/>
              </w:rPr>
            </w:pPr>
          </w:p>
          <w:p w:rsidR="00465E1D" w:rsidRPr="00486B83" w:rsidRDefault="00465E1D" w:rsidP="00816EFE">
            <w:pPr>
              <w:pStyle w:val="a3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20.05</w:t>
            </w:r>
            <w:r w:rsidRPr="00486B83">
              <w:rPr>
                <w:b w:val="0"/>
                <w:sz w:val="20"/>
                <w:lang w:val="kk-KZ" w:eastAsia="ru-RU"/>
              </w:rPr>
              <w:t>.2016г.</w:t>
            </w:r>
          </w:p>
        </w:tc>
        <w:tc>
          <w:tcPr>
            <w:tcW w:w="1920" w:type="dxa"/>
          </w:tcPr>
          <w:p w:rsidR="00465E1D" w:rsidRPr="00486B83" w:rsidRDefault="00465E1D" w:rsidP="00816EFE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</w:p>
          <w:p w:rsidR="00465E1D" w:rsidRPr="00486B83" w:rsidRDefault="00465E1D" w:rsidP="00816EFE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295 670 850,00</w:t>
            </w:r>
          </w:p>
        </w:tc>
      </w:tr>
      <w:tr w:rsidR="00465E1D" w:rsidRPr="0030465D" w:rsidTr="00816EFE">
        <w:trPr>
          <w:trHeight w:val="376"/>
          <w:jc w:val="center"/>
        </w:trPr>
        <w:tc>
          <w:tcPr>
            <w:tcW w:w="690" w:type="dxa"/>
          </w:tcPr>
          <w:p w:rsidR="00465E1D" w:rsidRPr="00C26DB1" w:rsidRDefault="00465E1D" w:rsidP="00816EFE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</w:p>
          <w:p w:rsidR="00465E1D" w:rsidRPr="00C26DB1" w:rsidRDefault="00465E1D" w:rsidP="00816EFE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  <w:r w:rsidRPr="00C26DB1">
              <w:rPr>
                <w:b w:val="0"/>
                <w:sz w:val="20"/>
                <w:lang w:val="kk-KZ" w:eastAsia="ru-RU"/>
              </w:rPr>
              <w:t>№8</w:t>
            </w:r>
            <w:r>
              <w:rPr>
                <w:b w:val="0"/>
                <w:sz w:val="20"/>
                <w:lang w:val="kk-KZ" w:eastAsia="ru-RU"/>
              </w:rPr>
              <w:t>4</w:t>
            </w:r>
          </w:p>
        </w:tc>
        <w:tc>
          <w:tcPr>
            <w:tcW w:w="2956" w:type="dxa"/>
          </w:tcPr>
          <w:p w:rsidR="00465E1D" w:rsidRPr="006A6DD9" w:rsidRDefault="00465E1D" w:rsidP="00816EFE">
            <w:pPr>
              <w:pStyle w:val="a3"/>
              <w:rPr>
                <w:b w:val="0"/>
                <w:sz w:val="20"/>
                <w:lang w:val="kk-KZ" w:eastAsia="ru-RU"/>
              </w:rPr>
            </w:pPr>
            <w:r w:rsidRPr="00782684">
              <w:rPr>
                <w:b w:val="0"/>
                <w:sz w:val="20"/>
                <w:lang w:val="kk-KZ" w:eastAsia="ru-RU"/>
              </w:rPr>
              <w:t>«Приобретение, монтаж и пуско-наладочные работы  регистратора аварийных событий типа НЕВА-РАС»</w:t>
            </w:r>
          </w:p>
        </w:tc>
        <w:tc>
          <w:tcPr>
            <w:tcW w:w="3260" w:type="dxa"/>
            <w:vMerge/>
          </w:tcPr>
          <w:p w:rsidR="00465E1D" w:rsidRPr="00486B83" w:rsidRDefault="00465E1D" w:rsidP="00816EFE">
            <w:pPr>
              <w:pStyle w:val="a3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1276" w:type="dxa"/>
          </w:tcPr>
          <w:p w:rsidR="00465E1D" w:rsidRDefault="00465E1D" w:rsidP="00816EFE">
            <w:pPr>
              <w:pStyle w:val="a3"/>
              <w:rPr>
                <w:b w:val="0"/>
                <w:sz w:val="20"/>
                <w:lang w:val="kk-KZ" w:eastAsia="ru-RU"/>
              </w:rPr>
            </w:pPr>
          </w:p>
          <w:p w:rsidR="00465E1D" w:rsidRPr="00486B83" w:rsidRDefault="00465E1D" w:rsidP="00816EFE">
            <w:pPr>
              <w:pStyle w:val="a3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23.05</w:t>
            </w:r>
            <w:r w:rsidRPr="00486B83">
              <w:rPr>
                <w:b w:val="0"/>
                <w:sz w:val="20"/>
                <w:lang w:val="kk-KZ" w:eastAsia="ru-RU"/>
              </w:rPr>
              <w:t>.2016г.</w:t>
            </w:r>
          </w:p>
        </w:tc>
        <w:tc>
          <w:tcPr>
            <w:tcW w:w="1920" w:type="dxa"/>
          </w:tcPr>
          <w:p w:rsidR="00465E1D" w:rsidRPr="00486B83" w:rsidRDefault="00465E1D" w:rsidP="00816EFE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</w:p>
          <w:p w:rsidR="00465E1D" w:rsidRPr="00486B83" w:rsidRDefault="00465E1D" w:rsidP="00816EFE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20 876 950,00</w:t>
            </w:r>
          </w:p>
        </w:tc>
      </w:tr>
    </w:tbl>
    <w:p w:rsidR="00465E1D" w:rsidRDefault="00465E1D" w:rsidP="00465E1D">
      <w:pPr>
        <w:pStyle w:val="a3"/>
        <w:rPr>
          <w:sz w:val="22"/>
          <w:szCs w:val="22"/>
          <w:lang w:val="kk-KZ"/>
        </w:rPr>
      </w:pPr>
      <w:r w:rsidRPr="00544B48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 xml:space="preserve">       </w:t>
      </w:r>
      <w:r w:rsidRPr="00544B48">
        <w:rPr>
          <w:sz w:val="22"/>
          <w:szCs w:val="22"/>
          <w:lang w:val="kk-KZ"/>
        </w:rPr>
        <w:t>Тендерная комиссия</w:t>
      </w:r>
    </w:p>
    <w:p w:rsidR="00802A40" w:rsidRDefault="00465E1D"/>
    <w:sectPr w:rsidR="00802A40" w:rsidSect="007C54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ED"/>
    <w:rsid w:val="00465E1D"/>
    <w:rsid w:val="00582CED"/>
    <w:rsid w:val="005D0C39"/>
    <w:rsid w:val="007C5486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5486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C54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5486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C54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2016-05-25T04:47:00Z</dcterms:created>
  <dcterms:modified xsi:type="dcterms:W3CDTF">2016-05-25T05:57:00Z</dcterms:modified>
</cp:coreProperties>
</file>